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3A7" w:rsidRDefault="002173A7"/>
    <w:p w:rsidR="002173A7" w:rsidRPr="003A78C0" w:rsidRDefault="003A78C0">
      <w:pPr>
        <w:rPr>
          <w:rFonts w:ascii="Century Gothic" w:hAnsi="Century Gothic"/>
          <w:b/>
          <w:sz w:val="22"/>
          <w:szCs w:val="22"/>
        </w:rPr>
      </w:pPr>
      <w:r w:rsidRPr="003A78C0">
        <w:rPr>
          <w:rFonts w:ascii="Century Gothic" w:hAnsi="Century Gothic"/>
          <w:b/>
          <w:sz w:val="22"/>
          <w:szCs w:val="22"/>
        </w:rPr>
        <w:t>MEDIA RELEASE</w:t>
      </w:r>
    </w:p>
    <w:p w:rsidR="002173A7" w:rsidRPr="003A78C0" w:rsidRDefault="003A78C0">
      <w:pPr>
        <w:rPr>
          <w:rFonts w:ascii="Century Gothic" w:hAnsi="Century Gothic"/>
          <w:sz w:val="22"/>
          <w:szCs w:val="22"/>
        </w:rPr>
      </w:pPr>
      <w:r w:rsidRPr="003A78C0">
        <w:rPr>
          <w:rFonts w:ascii="Century Gothic" w:hAnsi="Century Gothic"/>
          <w:i/>
          <w:sz w:val="22"/>
          <w:szCs w:val="22"/>
        </w:rPr>
        <w:t>For immediate release</w:t>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002366E1">
        <w:rPr>
          <w:rFonts w:ascii="Century Gothic" w:hAnsi="Century Gothic"/>
          <w:sz w:val="22"/>
          <w:szCs w:val="22"/>
        </w:rPr>
        <w:t xml:space="preserve">                         3</w:t>
      </w:r>
      <w:r w:rsidR="002366E1" w:rsidRPr="002366E1">
        <w:rPr>
          <w:rFonts w:ascii="Century Gothic" w:hAnsi="Century Gothic"/>
          <w:sz w:val="22"/>
          <w:szCs w:val="22"/>
          <w:vertAlign w:val="superscript"/>
        </w:rPr>
        <w:t>rd</w:t>
      </w:r>
      <w:r w:rsidR="002366E1">
        <w:rPr>
          <w:rFonts w:ascii="Century Gothic" w:hAnsi="Century Gothic"/>
          <w:sz w:val="22"/>
          <w:szCs w:val="22"/>
        </w:rPr>
        <w:t xml:space="preserve"> October </w:t>
      </w:r>
      <w:r w:rsidRPr="003A78C0">
        <w:rPr>
          <w:rFonts w:ascii="Century Gothic" w:hAnsi="Century Gothic"/>
          <w:sz w:val="22"/>
          <w:szCs w:val="22"/>
        </w:rPr>
        <w:t>2017</w:t>
      </w:r>
    </w:p>
    <w:p w:rsidR="002366E1" w:rsidRPr="00410F0A" w:rsidRDefault="002366E1" w:rsidP="002366E1">
      <w:pPr>
        <w:spacing w:after="120" w:line="360" w:lineRule="auto"/>
        <w:jc w:val="center"/>
        <w:rPr>
          <w:rFonts w:ascii="AvantGarde" w:hAnsi="AvantGarde"/>
          <w:b/>
          <w:bCs/>
          <w:color w:val="002060"/>
          <w:sz w:val="28"/>
          <w:szCs w:val="28"/>
        </w:rPr>
      </w:pPr>
      <w:r>
        <w:rPr>
          <w:rFonts w:ascii="AvantGarde" w:hAnsi="AvantGarde"/>
          <w:b/>
          <w:bCs/>
          <w:color w:val="002060"/>
          <w:sz w:val="28"/>
          <w:szCs w:val="28"/>
        </w:rPr>
        <w:br/>
      </w:r>
      <w:r w:rsidRPr="00410F0A">
        <w:rPr>
          <w:rFonts w:ascii="AvantGarde" w:hAnsi="AvantGarde"/>
          <w:b/>
          <w:bCs/>
          <w:color w:val="002060"/>
          <w:sz w:val="28"/>
          <w:szCs w:val="28"/>
        </w:rPr>
        <w:t xml:space="preserve">PROPERTY INVESTORS REMINDED THAT TAX DEADLINE IS LOOMING  </w:t>
      </w:r>
    </w:p>
    <w:p w:rsidR="002366E1" w:rsidRPr="00410F0A" w:rsidRDefault="002366E1" w:rsidP="002366E1">
      <w:pPr>
        <w:spacing w:after="120" w:line="360" w:lineRule="auto"/>
        <w:jc w:val="both"/>
        <w:rPr>
          <w:rFonts w:ascii="Century Gothic" w:hAnsi="Century Gothic"/>
          <w:sz w:val="20"/>
          <w:szCs w:val="20"/>
        </w:rPr>
      </w:pPr>
      <w:r w:rsidRPr="00410F0A">
        <w:rPr>
          <w:rFonts w:ascii="Century Gothic" w:hAnsi="Century Gothic"/>
          <w:sz w:val="20"/>
          <w:szCs w:val="20"/>
        </w:rPr>
        <w:t xml:space="preserve">BMT Tax Depreciation is encouraging property investors to lodge their tax returns for the 2016/17 financial year before the Australian Tax Office’s (ATO’s) deadline of 31 October to ensure they avoid any penalties while </w:t>
      </w:r>
      <w:proofErr w:type="spellStart"/>
      <w:r w:rsidRPr="00410F0A">
        <w:rPr>
          <w:rFonts w:ascii="Century Gothic" w:hAnsi="Century Gothic"/>
          <w:sz w:val="20"/>
          <w:szCs w:val="20"/>
        </w:rPr>
        <w:t>maximising</w:t>
      </w:r>
      <w:proofErr w:type="spellEnd"/>
      <w:r w:rsidRPr="00410F0A">
        <w:rPr>
          <w:rFonts w:ascii="Century Gothic" w:hAnsi="Century Gothic"/>
          <w:sz w:val="20"/>
          <w:szCs w:val="20"/>
        </w:rPr>
        <w:t xml:space="preserve"> the cash flow from their investment properties.</w:t>
      </w:r>
    </w:p>
    <w:p w:rsidR="002366E1" w:rsidRPr="00410F0A" w:rsidRDefault="002366E1" w:rsidP="002366E1">
      <w:pPr>
        <w:spacing w:after="120" w:line="360" w:lineRule="auto"/>
        <w:jc w:val="both"/>
        <w:rPr>
          <w:rFonts w:ascii="Century Gothic" w:hAnsi="Century Gothic"/>
          <w:sz w:val="20"/>
          <w:szCs w:val="20"/>
        </w:rPr>
      </w:pPr>
      <w:r w:rsidRPr="00410F0A">
        <w:rPr>
          <w:rFonts w:ascii="Century Gothic" w:hAnsi="Century Gothic"/>
          <w:sz w:val="20"/>
          <w:szCs w:val="20"/>
        </w:rPr>
        <w:t xml:space="preserve">Bradley Beer, the Chief Executive Officer of BMT, said that while depreciation deductions provide a valuable opportunity for investors to </w:t>
      </w:r>
      <w:proofErr w:type="spellStart"/>
      <w:r w:rsidRPr="00410F0A">
        <w:rPr>
          <w:rFonts w:ascii="Century Gothic" w:hAnsi="Century Gothic"/>
          <w:sz w:val="20"/>
          <w:szCs w:val="20"/>
        </w:rPr>
        <w:t>maximise</w:t>
      </w:r>
      <w:proofErr w:type="spellEnd"/>
      <w:r w:rsidRPr="00410F0A">
        <w:rPr>
          <w:rFonts w:ascii="Century Gothic" w:hAnsi="Century Gothic"/>
          <w:sz w:val="20"/>
          <w:szCs w:val="20"/>
        </w:rPr>
        <w:t xml:space="preserve"> their cash flow, this could be reduced if they incur penalties from the ATO for failing to lodge their tax returns on time. </w:t>
      </w:r>
    </w:p>
    <w:p w:rsidR="002366E1" w:rsidRPr="00410F0A" w:rsidRDefault="002366E1" w:rsidP="002366E1">
      <w:pPr>
        <w:spacing w:after="120" w:line="360" w:lineRule="auto"/>
        <w:jc w:val="both"/>
        <w:rPr>
          <w:rFonts w:ascii="Century Gothic" w:hAnsi="Century Gothic"/>
          <w:sz w:val="20"/>
          <w:szCs w:val="20"/>
        </w:rPr>
      </w:pPr>
      <w:r w:rsidRPr="00410F0A">
        <w:rPr>
          <w:rFonts w:ascii="Century Gothic" w:hAnsi="Century Gothic"/>
          <w:sz w:val="20"/>
          <w:szCs w:val="20"/>
        </w:rPr>
        <w:t xml:space="preserve">BMT has worked with more than half a million Australian investors to help them </w:t>
      </w:r>
      <w:proofErr w:type="spellStart"/>
      <w:r w:rsidRPr="00410F0A">
        <w:rPr>
          <w:rFonts w:ascii="Century Gothic" w:hAnsi="Century Gothic"/>
          <w:sz w:val="20"/>
          <w:szCs w:val="20"/>
        </w:rPr>
        <w:t>utilise</w:t>
      </w:r>
      <w:proofErr w:type="spellEnd"/>
      <w:r w:rsidRPr="00410F0A">
        <w:rPr>
          <w:rFonts w:ascii="Century Gothic" w:hAnsi="Century Gothic"/>
          <w:sz w:val="20"/>
          <w:szCs w:val="20"/>
        </w:rPr>
        <w:t xml:space="preserve"> tax depreciation to uncover legitimate tax deductions for the wear, tear and ageing of their investment properties.   </w:t>
      </w:r>
    </w:p>
    <w:p w:rsidR="002366E1" w:rsidRPr="00410F0A" w:rsidRDefault="002366E1" w:rsidP="002366E1">
      <w:pPr>
        <w:spacing w:after="120" w:line="360" w:lineRule="auto"/>
        <w:jc w:val="both"/>
        <w:rPr>
          <w:rFonts w:ascii="Century Gothic" w:hAnsi="Century Gothic" w:cstheme="minorHAnsi"/>
          <w:color w:val="000000" w:themeColor="text1"/>
          <w:sz w:val="20"/>
          <w:szCs w:val="20"/>
          <w:shd w:val="clear" w:color="auto" w:fill="FFFFFF"/>
        </w:rPr>
      </w:pPr>
      <w:r w:rsidRPr="00410F0A">
        <w:rPr>
          <w:rFonts w:ascii="Century Gothic" w:hAnsi="Century Gothic" w:cstheme="minorHAnsi"/>
          <w:color w:val="000000" w:themeColor="text1"/>
          <w:sz w:val="20"/>
          <w:szCs w:val="20"/>
          <w:shd w:val="clear" w:color="auto" w:fill="FFFFFF"/>
        </w:rPr>
        <w:t xml:space="preserve">“Earlier in the year, the government proposed changes to rules surrounding plant and equipment deductions and the proposed legislation was recently introduced into parliament,” said Bradley Beer. </w:t>
      </w:r>
    </w:p>
    <w:p w:rsidR="002366E1" w:rsidRPr="00410F0A" w:rsidRDefault="002366E1" w:rsidP="002366E1">
      <w:pPr>
        <w:spacing w:after="120" w:line="360" w:lineRule="auto"/>
        <w:jc w:val="both"/>
        <w:rPr>
          <w:rFonts w:ascii="Century Gothic" w:hAnsi="Century Gothic"/>
          <w:sz w:val="20"/>
          <w:szCs w:val="20"/>
        </w:rPr>
      </w:pPr>
      <w:r w:rsidRPr="00410F0A">
        <w:rPr>
          <w:rFonts w:ascii="Century Gothic" w:hAnsi="Century Gothic"/>
          <w:sz w:val="20"/>
          <w:szCs w:val="20"/>
        </w:rPr>
        <w:t xml:space="preserve"> “The new legislation intends to limit plant and equipment depreciation deductions to only those outlays actually incurred by investors in residential properties and those who purchase brand new investment properties,</w:t>
      </w:r>
    </w:p>
    <w:p w:rsidR="002366E1" w:rsidRPr="00410F0A" w:rsidRDefault="002366E1" w:rsidP="002366E1">
      <w:pPr>
        <w:spacing w:after="120" w:line="360" w:lineRule="auto"/>
        <w:jc w:val="both"/>
        <w:rPr>
          <w:rFonts w:ascii="Century Gothic" w:hAnsi="Century Gothic"/>
          <w:sz w:val="20"/>
          <w:szCs w:val="20"/>
        </w:rPr>
      </w:pPr>
      <w:r w:rsidRPr="00410F0A">
        <w:rPr>
          <w:rFonts w:ascii="Century Gothic" w:hAnsi="Century Gothic"/>
          <w:sz w:val="20"/>
          <w:szCs w:val="20"/>
        </w:rPr>
        <w:t>“Investors will be happy to know that existing investments, where contracts were exchanged prior to 7.30pm on the 9</w:t>
      </w:r>
      <w:r w:rsidRPr="00410F0A">
        <w:rPr>
          <w:rFonts w:ascii="Century Gothic" w:hAnsi="Century Gothic"/>
          <w:sz w:val="20"/>
          <w:szCs w:val="20"/>
          <w:vertAlign w:val="superscript"/>
        </w:rPr>
        <w:t>th</w:t>
      </w:r>
      <w:r w:rsidRPr="00410F0A">
        <w:rPr>
          <w:rFonts w:ascii="Century Gothic" w:hAnsi="Century Gothic"/>
          <w:sz w:val="20"/>
          <w:szCs w:val="20"/>
        </w:rPr>
        <w:t xml:space="preserve"> May 2017, will be grandfathered. However, should the new legislation be passed through the senate, the new rules will apply to properties in which the contracts were exchanged after this date,” </w:t>
      </w:r>
    </w:p>
    <w:p w:rsidR="002366E1" w:rsidRPr="00410F0A" w:rsidRDefault="002366E1" w:rsidP="002366E1">
      <w:pPr>
        <w:spacing w:after="120" w:line="360" w:lineRule="auto"/>
        <w:jc w:val="both"/>
        <w:rPr>
          <w:rFonts w:ascii="Century Gothic" w:hAnsi="Century Gothic"/>
          <w:sz w:val="20"/>
          <w:szCs w:val="20"/>
        </w:rPr>
      </w:pPr>
      <w:r w:rsidRPr="00410F0A">
        <w:rPr>
          <w:rFonts w:ascii="Century Gothic" w:hAnsi="Century Gothic"/>
          <w:sz w:val="20"/>
          <w:szCs w:val="20"/>
        </w:rPr>
        <w:t xml:space="preserve">“Some investors may feel left in the dark about how these rules will affect them and I would encourage people in this group to get in contact with an expert Quantity Surveyor and Accountant to ensure they are claiming every legitimate deduction they are entitled to,” said Bradley Beer.  </w:t>
      </w:r>
    </w:p>
    <w:p w:rsidR="002366E1" w:rsidRPr="00410F0A" w:rsidRDefault="002366E1" w:rsidP="002366E1">
      <w:pPr>
        <w:spacing w:after="120" w:line="360" w:lineRule="auto"/>
        <w:jc w:val="both"/>
        <w:rPr>
          <w:rFonts w:ascii="Century Gothic" w:hAnsi="Century Gothic" w:cstheme="minorHAnsi"/>
          <w:color w:val="000000" w:themeColor="text1"/>
          <w:sz w:val="20"/>
          <w:szCs w:val="20"/>
          <w:shd w:val="clear" w:color="auto" w:fill="FFFFFF"/>
        </w:rPr>
      </w:pPr>
      <w:r w:rsidRPr="00410F0A">
        <w:rPr>
          <w:rFonts w:ascii="Century Gothic" w:hAnsi="Century Gothic" w:cstheme="minorHAnsi"/>
          <w:color w:val="000000" w:themeColor="text1"/>
          <w:sz w:val="20"/>
          <w:szCs w:val="20"/>
        </w:rPr>
        <w:t xml:space="preserve">Quantity Surveyors such as BMT Tax Depreciation are </w:t>
      </w:r>
      <w:proofErr w:type="spellStart"/>
      <w:r w:rsidRPr="00410F0A">
        <w:rPr>
          <w:rFonts w:ascii="Century Gothic" w:hAnsi="Century Gothic" w:cstheme="minorHAnsi"/>
          <w:color w:val="000000" w:themeColor="text1"/>
          <w:sz w:val="20"/>
          <w:szCs w:val="20"/>
        </w:rPr>
        <w:t>recognised</w:t>
      </w:r>
      <w:proofErr w:type="spellEnd"/>
      <w:r w:rsidRPr="00410F0A">
        <w:rPr>
          <w:rFonts w:ascii="Century Gothic" w:hAnsi="Century Gothic" w:cstheme="minorHAnsi"/>
          <w:color w:val="000000" w:themeColor="text1"/>
          <w:sz w:val="20"/>
          <w:szCs w:val="20"/>
        </w:rPr>
        <w:t xml:space="preserve"> by the ATO as having the required </w:t>
      </w:r>
      <w:r w:rsidRPr="00410F0A">
        <w:rPr>
          <w:rFonts w:ascii="Century Gothic" w:hAnsi="Century Gothic" w:cstheme="minorHAnsi"/>
          <w:color w:val="000000" w:themeColor="text1"/>
          <w:sz w:val="20"/>
          <w:szCs w:val="20"/>
          <w:shd w:val="clear" w:color="auto" w:fill="FFFFFF"/>
        </w:rPr>
        <w:t xml:space="preserve">construction costing skills to calculate the cost of assets for the purposes of depreciation. </w:t>
      </w:r>
    </w:p>
    <w:p w:rsidR="002366E1" w:rsidRPr="00410F0A" w:rsidRDefault="002366E1" w:rsidP="002366E1">
      <w:pPr>
        <w:spacing w:after="120" w:line="360" w:lineRule="auto"/>
        <w:jc w:val="both"/>
        <w:rPr>
          <w:rFonts w:ascii="Century Gothic" w:hAnsi="Century Gothic" w:cstheme="minorHAnsi"/>
          <w:color w:val="000000" w:themeColor="text1"/>
          <w:sz w:val="20"/>
          <w:szCs w:val="20"/>
          <w:shd w:val="clear" w:color="auto" w:fill="FFFFFF"/>
        </w:rPr>
      </w:pPr>
      <w:r w:rsidRPr="00410F0A">
        <w:rPr>
          <w:rFonts w:ascii="Century Gothic" w:hAnsi="Century Gothic" w:cstheme="minorHAnsi"/>
          <w:color w:val="000000" w:themeColor="text1"/>
          <w:sz w:val="20"/>
          <w:szCs w:val="20"/>
          <w:shd w:val="clear" w:color="auto" w:fill="FFFFFF"/>
        </w:rPr>
        <w:t xml:space="preserve">They will inspect a property and outline the available deductions in a tax depreciation schedule, which can then be shared with an investor’s tax agent.  </w:t>
      </w:r>
    </w:p>
    <w:p w:rsidR="002366E1" w:rsidRPr="00410F0A" w:rsidRDefault="002366E1" w:rsidP="002366E1">
      <w:pPr>
        <w:spacing w:after="120" w:line="360" w:lineRule="auto"/>
        <w:jc w:val="both"/>
        <w:rPr>
          <w:rFonts w:ascii="Century Gothic" w:hAnsi="Century Gothic" w:cstheme="minorHAnsi"/>
          <w:color w:val="000000" w:themeColor="text1"/>
          <w:sz w:val="20"/>
          <w:szCs w:val="20"/>
          <w:shd w:val="clear" w:color="auto" w:fill="FFFFFF"/>
        </w:rPr>
      </w:pPr>
      <w:r w:rsidRPr="00410F0A">
        <w:rPr>
          <w:rFonts w:ascii="Century Gothic" w:hAnsi="Century Gothic" w:cstheme="minorHAnsi"/>
          <w:color w:val="000000" w:themeColor="text1"/>
          <w:sz w:val="20"/>
          <w:szCs w:val="20"/>
          <w:shd w:val="clear" w:color="auto" w:fill="FFFFFF"/>
        </w:rPr>
        <w:t xml:space="preserve">According to the ATO, deductions are split into two categories – capital works allowance for the walls and floors of a building and plant and equipment deductions for the removable assets contained within it. </w:t>
      </w:r>
    </w:p>
    <w:p w:rsidR="002366E1" w:rsidRDefault="002366E1" w:rsidP="002366E1">
      <w:pPr>
        <w:spacing w:after="120" w:line="360" w:lineRule="auto"/>
        <w:jc w:val="both"/>
        <w:rPr>
          <w:rFonts w:ascii="Century Gothic" w:hAnsi="Century Gothic"/>
          <w:sz w:val="20"/>
          <w:szCs w:val="20"/>
        </w:rPr>
      </w:pPr>
    </w:p>
    <w:p w:rsidR="002366E1" w:rsidRDefault="002366E1" w:rsidP="002366E1">
      <w:pPr>
        <w:spacing w:after="120" w:line="360" w:lineRule="auto"/>
        <w:jc w:val="both"/>
        <w:rPr>
          <w:rFonts w:ascii="Century Gothic" w:hAnsi="Century Gothic"/>
          <w:sz w:val="20"/>
          <w:szCs w:val="20"/>
        </w:rPr>
      </w:pPr>
    </w:p>
    <w:p w:rsidR="002366E1" w:rsidRPr="00410F0A" w:rsidRDefault="002366E1" w:rsidP="002366E1">
      <w:pPr>
        <w:spacing w:after="120" w:line="360" w:lineRule="auto"/>
        <w:jc w:val="both"/>
        <w:rPr>
          <w:rFonts w:ascii="Century Gothic" w:hAnsi="Century Gothic"/>
          <w:sz w:val="20"/>
          <w:szCs w:val="20"/>
        </w:rPr>
      </w:pPr>
      <w:bookmarkStart w:id="0" w:name="_GoBack"/>
      <w:bookmarkEnd w:id="0"/>
      <w:r w:rsidRPr="00410F0A">
        <w:rPr>
          <w:rFonts w:ascii="Century Gothic" w:hAnsi="Century Gothic"/>
          <w:sz w:val="20"/>
          <w:szCs w:val="20"/>
        </w:rPr>
        <w:lastRenderedPageBreak/>
        <w:t>“Investors will have been busy preparing their claims for all their expenses during tax time but during this busy period some tend to overlook the full extent of depreciation deductions in their investment properties,” said Bradley Beer.</w:t>
      </w:r>
    </w:p>
    <w:p w:rsidR="002366E1" w:rsidRPr="00410F0A" w:rsidRDefault="002366E1" w:rsidP="002366E1">
      <w:pPr>
        <w:spacing w:after="120" w:line="360" w:lineRule="auto"/>
        <w:jc w:val="both"/>
        <w:rPr>
          <w:rFonts w:ascii="Century Gothic" w:hAnsi="Century Gothic" w:cstheme="minorHAnsi"/>
          <w:color w:val="000000" w:themeColor="text1"/>
          <w:sz w:val="20"/>
          <w:szCs w:val="20"/>
          <w:shd w:val="clear" w:color="auto" w:fill="FFFFFF"/>
        </w:rPr>
      </w:pPr>
      <w:r w:rsidRPr="00410F0A">
        <w:rPr>
          <w:rFonts w:ascii="Century Gothic" w:hAnsi="Century Gothic" w:cstheme="minorHAnsi"/>
          <w:color w:val="000000" w:themeColor="text1"/>
          <w:sz w:val="20"/>
          <w:szCs w:val="20"/>
          <w:shd w:val="clear" w:color="auto" w:fill="FFFFFF"/>
        </w:rPr>
        <w:t>“It’s not too late for investors to purchase a depreciation schedule to ensure they are claiming every deduction they are entitled to.</w:t>
      </w:r>
    </w:p>
    <w:p w:rsidR="002173A7" w:rsidRDefault="002366E1" w:rsidP="002366E1">
      <w:pPr>
        <w:rPr>
          <w:rFonts w:ascii="Century Gothic" w:hAnsi="Century Gothic"/>
          <w:b/>
          <w:sz w:val="20"/>
          <w:szCs w:val="20"/>
        </w:rPr>
      </w:pPr>
      <w:r w:rsidRPr="00410F0A">
        <w:rPr>
          <w:rFonts w:ascii="Century Gothic" w:hAnsi="Century Gothic"/>
          <w:sz w:val="20"/>
          <w:szCs w:val="20"/>
        </w:rPr>
        <w:t>“I encourage all property investors whose tax returns are still outstanding to get in touch with a Quantity Surveyor to make the most of their claims before 31 October,” said Bradley Beer</w:t>
      </w:r>
    </w:p>
    <w:p w:rsidR="003A78C0" w:rsidRDefault="003A78C0">
      <w:pPr>
        <w:rPr>
          <w:rFonts w:ascii="Century Gothic" w:hAnsi="Century Gothic"/>
          <w:b/>
        </w:rPr>
      </w:pPr>
      <w:r>
        <w:rPr>
          <w:rFonts w:ascii="Century Gothic" w:hAnsi="Century Gothic"/>
          <w:b/>
        </w:rPr>
        <w:br w:type="page"/>
      </w:r>
    </w:p>
    <w:p w:rsidR="002173A7" w:rsidRDefault="003A78C0">
      <w:pPr>
        <w:rPr>
          <w:rFonts w:ascii="Century Gothic" w:hAnsi="Century Gothic"/>
          <w:sz w:val="20"/>
          <w:szCs w:val="20"/>
        </w:rPr>
      </w:pPr>
      <w:r>
        <w:rPr>
          <w:rFonts w:ascii="Century Gothic" w:hAnsi="Century Gothic"/>
          <w:b/>
        </w:rPr>
        <w:lastRenderedPageBreak/>
        <w:br/>
        <w:t>For all media enquires please contact:</w:t>
      </w:r>
      <w:r>
        <w:rPr>
          <w:rFonts w:ascii="Century Gothic" w:hAnsi="Century Gothic"/>
          <w:b/>
          <w:sz w:val="20"/>
          <w:szCs w:val="20"/>
        </w:rPr>
        <w:br/>
      </w:r>
      <w:r>
        <w:rPr>
          <w:rFonts w:ascii="Century Gothic" w:hAnsi="Century Gothic"/>
          <w:sz w:val="20"/>
          <w:szCs w:val="20"/>
        </w:rPr>
        <w:br/>
        <w:t xml:space="preserve">Bradley Beer </w:t>
      </w:r>
      <w:r>
        <w:rPr>
          <w:rFonts w:ascii="Century Gothic" w:hAnsi="Century Gothic"/>
          <w:sz w:val="20"/>
          <w:szCs w:val="20"/>
        </w:rPr>
        <w:br/>
        <w:t xml:space="preserve">CEO, BMT Tax Depreciation </w:t>
      </w:r>
      <w:r>
        <w:rPr>
          <w:rFonts w:ascii="Century Gothic" w:hAnsi="Century Gothic"/>
          <w:sz w:val="20"/>
          <w:szCs w:val="20"/>
        </w:rPr>
        <w:br/>
      </w:r>
      <w:r>
        <w:rPr>
          <w:rFonts w:ascii="Century Gothic" w:hAnsi="Century Gothic"/>
          <w:sz w:val="20"/>
          <w:szCs w:val="20"/>
        </w:rPr>
        <w:br/>
        <w:t>Phone:</w:t>
      </w:r>
      <w:r>
        <w:rPr>
          <w:rFonts w:ascii="Century Gothic" w:hAnsi="Century Gothic"/>
          <w:sz w:val="20"/>
          <w:szCs w:val="20"/>
        </w:rPr>
        <w:tab/>
        <w:t xml:space="preserve">0413 271 777 </w:t>
      </w:r>
      <w:r>
        <w:rPr>
          <w:rFonts w:ascii="Century Gothic" w:hAnsi="Century Gothic"/>
          <w:sz w:val="20"/>
          <w:szCs w:val="20"/>
        </w:rPr>
        <w:br/>
        <w:t>Email:</w:t>
      </w:r>
      <w:r>
        <w:rPr>
          <w:rFonts w:ascii="Century Gothic" w:hAnsi="Century Gothic"/>
          <w:sz w:val="20"/>
          <w:szCs w:val="20"/>
        </w:rPr>
        <w:tab/>
      </w:r>
      <w:hyperlink r:id="rId7" w:history="1">
        <w:r>
          <w:rPr>
            <w:rStyle w:val="Hyperlink"/>
            <w:rFonts w:ascii="Century Gothic" w:hAnsi="Century Gothic"/>
            <w:sz w:val="20"/>
            <w:szCs w:val="20"/>
          </w:rPr>
          <w:t>media@</w:t>
        </w:r>
      </w:hyperlink>
      <w:r>
        <w:rPr>
          <w:rStyle w:val="Hyperlink"/>
          <w:rFonts w:ascii="Century Gothic" w:hAnsi="Century Gothic"/>
          <w:sz w:val="20"/>
          <w:szCs w:val="20"/>
        </w:rPr>
        <w:t>bmtqs.com.au</w:t>
      </w:r>
    </w:p>
    <w:p w:rsidR="002173A7" w:rsidRDefault="002173A7">
      <w:pPr>
        <w:spacing w:line="360" w:lineRule="auto"/>
        <w:rPr>
          <w:rFonts w:ascii="Century Gothic" w:hAnsi="Century Gothic"/>
          <w:b/>
          <w:sz w:val="20"/>
          <w:szCs w:val="20"/>
        </w:rPr>
      </w:pPr>
    </w:p>
    <w:p w:rsidR="002173A7" w:rsidRDefault="003A78C0">
      <w:pPr>
        <w:spacing w:line="360" w:lineRule="auto"/>
        <w:rPr>
          <w:rFonts w:ascii="Century Gothic" w:hAnsi="Century Gothic"/>
          <w:b/>
        </w:rPr>
      </w:pPr>
      <w:r>
        <w:rPr>
          <w:rFonts w:ascii="Century Gothic" w:hAnsi="Century Gothic"/>
          <w:b/>
        </w:rPr>
        <w:t>About BMT Tax Depreciation</w:t>
      </w:r>
    </w:p>
    <w:p w:rsidR="002173A7" w:rsidRDefault="003A78C0">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sectPr w:rsidR="002173A7">
      <w:headerReference w:type="default" r:id="rId8"/>
      <w:footerReference w:type="default" r:id="rId9"/>
      <w:headerReference w:type="first" r:id="rId10"/>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3A7" w:rsidRDefault="003A78C0">
      <w:r>
        <w:separator/>
      </w:r>
    </w:p>
  </w:endnote>
  <w:endnote w:type="continuationSeparator" w:id="0">
    <w:p w:rsidR="002173A7" w:rsidRDefault="003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Footer"/>
    </w:pPr>
    <w:r>
      <w:rPr>
        <w:noProof/>
        <w:lang w:val="en-AU" w:eastAsia="en-AU"/>
      </w:rPr>
      <w:drawing>
        <wp:anchor distT="0" distB="0" distL="114300" distR="114300" simplePos="0" relativeHeight="251665408" behindDoc="0" locked="0" layoutInCell="1" allowOverlap="1">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3A7" w:rsidRDefault="003A78C0">
      <w:r>
        <w:separator/>
      </w:r>
    </w:p>
  </w:footnote>
  <w:footnote w:type="continuationSeparator" w:id="0">
    <w:p w:rsidR="002173A7" w:rsidRDefault="003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Header"/>
    </w:pPr>
    <w:r>
      <w:rPr>
        <w:noProof/>
        <w:lang w:val="en-AU" w:eastAsia="en-AU"/>
      </w:rPr>
      <w:drawing>
        <wp:anchor distT="0" distB="0" distL="114300" distR="114300" simplePos="0" relativeHeight="251663360" behindDoc="0" locked="0" layoutInCell="1" allowOverlap="1">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Header"/>
    </w:pPr>
    <w:r>
      <w:rPr>
        <w:noProof/>
        <w:lang w:val="en-AU" w:eastAsia="en-AU"/>
      </w:rPr>
      <w:drawing>
        <wp:anchor distT="0" distB="0" distL="114300" distR="114300" simplePos="0" relativeHeight="251667456" behindDoc="0" locked="0" layoutInCell="1" allowOverlap="1">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A7"/>
    <w:rsid w:val="002173A7"/>
    <w:rsid w:val="002366E1"/>
    <w:rsid w:val="003A7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9D8F14B"/>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 w:type="paragraph" w:styleId="NormalWeb">
    <w:name w:val="Normal (Web)"/>
    <w:basedOn w:val="Normal"/>
    <w:uiPriority w:val="99"/>
    <w:unhideWhenUsed/>
    <w:rsid w:val="003A78C0"/>
    <w:pPr>
      <w:spacing w:before="100" w:beforeAutospacing="1" w:after="100" w:afterAutospacing="1"/>
    </w:pPr>
    <w:rPr>
      <w:rFonts w:ascii="Times New Roman" w:eastAsiaTheme="minorHAnsi"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327AF-8353-40BC-AEB9-18EF96B98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3</cp:revision>
  <dcterms:created xsi:type="dcterms:W3CDTF">2017-09-14T00:47:00Z</dcterms:created>
  <dcterms:modified xsi:type="dcterms:W3CDTF">2017-10-17T02:18:00Z</dcterms:modified>
</cp:coreProperties>
</file>